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15" w:rsidRDefault="00234715" w:rsidP="00234715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004新闻与传播学院</w:t>
      </w:r>
    </w:p>
    <w:p w:rsidR="00234715" w:rsidRDefault="00234715" w:rsidP="00234715"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135105广播电视</w:t>
      </w:r>
    </w:p>
    <w:p w:rsidR="00CB3C34" w:rsidRPr="00CB3C34" w:rsidRDefault="00CB3C34" w:rsidP="00CB3C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CB3C34">
        <w:rPr>
          <w:rFonts w:ascii="宋体" w:hAnsi="宋体" w:hint="eastAsia"/>
          <w:sz w:val="24"/>
          <w:szCs w:val="24"/>
        </w:rPr>
        <w:t>1.专业面试（10分钟）：现场抽取题签回答问题。主要考察大学阶段专业课学习情况、知识结构、科研创新能力等，内容主要包括《影视技能》、《艺术表现》，占复试成绩的10%。</w:t>
      </w:r>
    </w:p>
    <w:p w:rsidR="00CB3C34" w:rsidRPr="00CB3C34" w:rsidRDefault="00CB3C34" w:rsidP="00CB3C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bookmarkStart w:id="0" w:name="_GoBack"/>
      <w:bookmarkEnd w:id="0"/>
      <w:r w:rsidRPr="00CB3C34">
        <w:rPr>
          <w:rFonts w:ascii="宋体" w:hAnsi="宋体" w:hint="eastAsia"/>
          <w:sz w:val="24"/>
          <w:szCs w:val="24"/>
        </w:rPr>
        <w:t>2.专业笔试（120分钟）：占复试成绩的30%。</w:t>
      </w:r>
    </w:p>
    <w:p w:rsidR="00CB3C34" w:rsidRPr="00CB3C34" w:rsidRDefault="00CB3C34" w:rsidP="00CB3C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CB3C34">
        <w:rPr>
          <w:rFonts w:ascii="宋体" w:hAnsi="宋体" w:hint="eastAsia"/>
          <w:sz w:val="24"/>
          <w:szCs w:val="24"/>
        </w:rPr>
        <w:t>3.外语口试（5分钟）：主要考察外语听说能力，现场问答，占复试成绩的10%。</w:t>
      </w:r>
    </w:p>
    <w:p w:rsidR="00234715" w:rsidRDefault="00CB3C34" w:rsidP="00CB3C34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CB3C34">
        <w:rPr>
          <w:rFonts w:ascii="宋体" w:hAnsi="宋体" w:hint="eastAsia"/>
          <w:sz w:val="24"/>
          <w:szCs w:val="24"/>
        </w:rPr>
        <w:t>4. 专业技能考试（60分钟）：摄像设备的使用，编辑软件运用、短片剪辑，占复试成绩的50%。</w:t>
      </w:r>
    </w:p>
    <w:p w:rsidR="00234715" w:rsidRDefault="00234715" w:rsidP="00234715">
      <w:pPr>
        <w:rPr>
          <w:rFonts w:ascii="宋体" w:hAnsi="宋体"/>
          <w:sz w:val="24"/>
          <w:szCs w:val="24"/>
        </w:rPr>
      </w:pPr>
    </w:p>
    <w:p w:rsidR="00234715" w:rsidRPr="00234715" w:rsidRDefault="00234715" w:rsidP="00234715">
      <w:pPr>
        <w:rPr>
          <w:rFonts w:ascii="宋体" w:hAnsi="宋体"/>
          <w:sz w:val="24"/>
          <w:szCs w:val="24"/>
        </w:rPr>
      </w:pPr>
      <w:r w:rsidRPr="00234715">
        <w:rPr>
          <w:rFonts w:ascii="宋体" w:hAnsi="宋体" w:cs="宋体" w:hint="eastAsia"/>
          <w:b/>
          <w:bCs/>
          <w:kern w:val="0"/>
          <w:sz w:val="28"/>
          <w:szCs w:val="28"/>
        </w:rPr>
        <w:t>055200新闻与传播</w:t>
      </w:r>
    </w:p>
    <w:p w:rsidR="00234715" w:rsidRPr="00234715" w:rsidRDefault="00234715" w:rsidP="0023471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Pr="00234715">
        <w:rPr>
          <w:rFonts w:ascii="宋体" w:hAnsi="宋体" w:hint="eastAsia"/>
          <w:sz w:val="24"/>
          <w:szCs w:val="24"/>
        </w:rPr>
        <w:t>专业面试（10分钟）：现场抽取题签回答问题。满分100分，60分合格，占复试成绩的40%。考核内容包括：考生自我介绍本科阶段学习情况及对研究生阶段的学习规划；全面考核考生对新闻传播基础理论和前沿发展的掌握情况；综合考查考生的思想品质、知识基础、思维能力、专业实践能力、表达能力等。</w:t>
      </w:r>
    </w:p>
    <w:p w:rsidR="00234715" w:rsidRPr="00234715" w:rsidRDefault="00234715" w:rsidP="0023471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Pr="00234715">
        <w:rPr>
          <w:rFonts w:ascii="宋体" w:hAnsi="宋体" w:hint="eastAsia"/>
          <w:sz w:val="24"/>
          <w:szCs w:val="24"/>
        </w:rPr>
        <w:t>专业笔试（120分钟）：测试考生的专业素质与能力。满分100分，60分合格，占复试成绩的40%。</w:t>
      </w:r>
    </w:p>
    <w:p w:rsidR="00234715" w:rsidRDefault="00234715" w:rsidP="00234715">
      <w:pPr>
        <w:spacing w:line="360" w:lineRule="auto"/>
        <w:ind w:firstLineChars="200" w:firstLine="480"/>
      </w:pPr>
      <w:r>
        <w:rPr>
          <w:rFonts w:ascii="宋体" w:hAnsi="宋体" w:hint="eastAsia"/>
          <w:sz w:val="24"/>
          <w:szCs w:val="24"/>
        </w:rPr>
        <w:t>3.</w:t>
      </w:r>
      <w:r w:rsidRPr="00234715">
        <w:rPr>
          <w:rFonts w:ascii="宋体" w:hAnsi="宋体" w:hint="eastAsia"/>
          <w:sz w:val="24"/>
          <w:szCs w:val="24"/>
        </w:rPr>
        <w:t>外语能力（5分钟）：现场抽取题签回答问题。满分100分，60分合格，占复试成绩的20%。要求考生用英语回答抽取问题，主要测试考生的专业英语水平和交流能力。</w:t>
      </w:r>
    </w:p>
    <w:sectPr w:rsidR="00234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5ED" w:rsidRDefault="00A915ED" w:rsidP="009642EE">
      <w:r>
        <w:separator/>
      </w:r>
    </w:p>
  </w:endnote>
  <w:endnote w:type="continuationSeparator" w:id="0">
    <w:p w:rsidR="00A915ED" w:rsidRDefault="00A915ED" w:rsidP="0096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5ED" w:rsidRDefault="00A915ED" w:rsidP="009642EE">
      <w:r>
        <w:separator/>
      </w:r>
    </w:p>
  </w:footnote>
  <w:footnote w:type="continuationSeparator" w:id="0">
    <w:p w:rsidR="00A915ED" w:rsidRDefault="00A915ED" w:rsidP="0096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15"/>
    <w:rsid w:val="00234715"/>
    <w:rsid w:val="006510C5"/>
    <w:rsid w:val="008D72CE"/>
    <w:rsid w:val="009642EE"/>
    <w:rsid w:val="00A915ED"/>
    <w:rsid w:val="00B23E3E"/>
    <w:rsid w:val="00CB3C34"/>
    <w:rsid w:val="00E14A5B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F5963-DA61-487A-B139-15BC05F5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15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6510C5"/>
    <w:pPr>
      <w:keepNext/>
      <w:keepLines/>
      <w:widowControl/>
      <w:spacing w:before="260" w:after="260" w:line="240" w:lineRule="atLeast"/>
      <w:jc w:val="left"/>
      <w:outlineLvl w:val="2"/>
    </w:pPr>
    <w:rPr>
      <w:rFonts w:ascii="宋体" w:hAnsi="宋体" w:cs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rsid w:val="006510C5"/>
    <w:rPr>
      <w:rFonts w:ascii="宋体" w:eastAsia="宋体" w:hAnsi="宋体" w:cs="Arial"/>
      <w:b/>
      <w:bCs/>
      <w:sz w:val="28"/>
      <w:szCs w:val="32"/>
    </w:rPr>
  </w:style>
  <w:style w:type="paragraph" w:styleId="a3">
    <w:name w:val="header"/>
    <w:basedOn w:val="a"/>
    <w:link w:val="Char"/>
    <w:uiPriority w:val="99"/>
    <w:unhideWhenUsed/>
    <w:rsid w:val="0096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2E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4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4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2019-03-06T03:38:00Z</dcterms:created>
  <dc:creator>qiu bingchang</dc:creator>
  <lastModifiedBy>LI Lu</lastModifiedBy>
  <lastPrinted>2019-03-06T03:38:00Z</lastPrinted>
  <dcterms:modified xsi:type="dcterms:W3CDTF">2019-03-06T08:15:00Z</dcterms:modified>
  <revision>4</revision>
</coreProperties>
</file>