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0F3" w:rsidRPr="00804E6D" w:rsidRDefault="00ED6198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各培养单位</w:t>
      </w:r>
      <w:r>
        <w:rPr>
          <w:sz w:val="32"/>
          <w:szCs w:val="32"/>
        </w:rPr>
        <w:t>：</w:t>
      </w:r>
    </w:p>
    <w:p w:rsidR="00804E6D" w:rsidRPr="00804E6D" w:rsidRDefault="00804E6D" w:rsidP="00804E6D">
      <w:pPr>
        <w:ind w:firstLineChars="200" w:firstLine="640"/>
        <w:rPr>
          <w:sz w:val="32"/>
          <w:szCs w:val="32"/>
        </w:rPr>
      </w:pPr>
      <w:r w:rsidRPr="00804E6D">
        <w:rPr>
          <w:rFonts w:hint="eastAsia"/>
          <w:sz w:val="32"/>
          <w:szCs w:val="32"/>
        </w:rPr>
        <w:t>根据</w:t>
      </w:r>
      <w:r>
        <w:rPr>
          <w:rFonts w:hint="eastAsia"/>
          <w:sz w:val="32"/>
          <w:szCs w:val="32"/>
        </w:rPr>
        <w:t>学校</w:t>
      </w:r>
      <w:r w:rsidR="00ED6198">
        <w:rPr>
          <w:rFonts w:hint="eastAsia"/>
          <w:sz w:val="32"/>
          <w:szCs w:val="32"/>
        </w:rPr>
        <w:t>财务处要求，今年</w:t>
      </w:r>
      <w:r w:rsidRPr="00804E6D">
        <w:rPr>
          <w:rFonts w:hint="eastAsia"/>
          <w:sz w:val="32"/>
          <w:szCs w:val="32"/>
        </w:rPr>
        <w:t>核算研究生业务费，</w:t>
      </w:r>
      <w:r w:rsidR="00ED6198">
        <w:rPr>
          <w:rFonts w:hint="eastAsia"/>
          <w:sz w:val="32"/>
          <w:szCs w:val="32"/>
        </w:rPr>
        <w:t>只统计</w:t>
      </w:r>
      <w:r w:rsidR="00ED6198">
        <w:rPr>
          <w:rFonts w:hint="eastAsia"/>
          <w:sz w:val="32"/>
          <w:szCs w:val="32"/>
        </w:rPr>
        <w:t>2017</w:t>
      </w:r>
      <w:r w:rsidR="00ED6198">
        <w:rPr>
          <w:rFonts w:hint="eastAsia"/>
          <w:sz w:val="32"/>
          <w:szCs w:val="32"/>
        </w:rPr>
        <w:t>级</w:t>
      </w:r>
      <w:r w:rsidR="00ED6198">
        <w:rPr>
          <w:sz w:val="32"/>
          <w:szCs w:val="32"/>
        </w:rPr>
        <w:t>学生，</w:t>
      </w:r>
      <w:r w:rsidRPr="00804E6D">
        <w:rPr>
          <w:rFonts w:hint="eastAsia"/>
          <w:sz w:val="32"/>
          <w:szCs w:val="32"/>
        </w:rPr>
        <w:t>具体要求如下：</w:t>
      </w:r>
    </w:p>
    <w:p w:rsidR="00804E6D" w:rsidRPr="00804E6D" w:rsidRDefault="00804E6D" w:rsidP="00804E6D">
      <w:pPr>
        <w:pStyle w:val="a3"/>
        <w:numPr>
          <w:ilvl w:val="0"/>
          <w:numId w:val="1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按学院</w:t>
      </w:r>
      <w:r w:rsidRPr="00804E6D">
        <w:rPr>
          <w:sz w:val="32"/>
          <w:szCs w:val="32"/>
        </w:rPr>
        <w:t>统计</w:t>
      </w:r>
      <w:r w:rsidR="009E7FFB">
        <w:rPr>
          <w:rFonts w:hint="eastAsia"/>
          <w:sz w:val="32"/>
          <w:szCs w:val="32"/>
        </w:rPr>
        <w:t>汇总</w:t>
      </w:r>
      <w:r w:rsidRPr="00804E6D">
        <w:rPr>
          <w:rFonts w:hint="eastAsia"/>
          <w:sz w:val="32"/>
          <w:szCs w:val="32"/>
        </w:rPr>
        <w:t>2017</w:t>
      </w:r>
      <w:r w:rsidRPr="00804E6D">
        <w:rPr>
          <w:rFonts w:hint="eastAsia"/>
          <w:sz w:val="32"/>
          <w:szCs w:val="32"/>
        </w:rPr>
        <w:t>级在校研究生</w:t>
      </w:r>
      <w:r w:rsidRPr="00804E6D">
        <w:rPr>
          <w:rFonts w:hint="eastAsia"/>
          <w:sz w:val="32"/>
          <w:szCs w:val="32"/>
        </w:rPr>
        <w:t>3</w:t>
      </w:r>
      <w:r w:rsidRPr="00804E6D">
        <w:rPr>
          <w:rFonts w:hint="eastAsia"/>
          <w:sz w:val="32"/>
          <w:szCs w:val="32"/>
        </w:rPr>
        <w:t>年的业务费，</w:t>
      </w:r>
      <w:r w:rsidR="00ED6198">
        <w:rPr>
          <w:rFonts w:hint="eastAsia"/>
          <w:sz w:val="32"/>
          <w:szCs w:val="32"/>
        </w:rPr>
        <w:t>统计时</w:t>
      </w:r>
      <w:r w:rsidR="00ED6198">
        <w:rPr>
          <w:sz w:val="32"/>
          <w:szCs w:val="32"/>
        </w:rPr>
        <w:t>按表格</w:t>
      </w:r>
      <w:r w:rsidRPr="00804E6D">
        <w:rPr>
          <w:sz w:val="32"/>
          <w:szCs w:val="32"/>
        </w:rPr>
        <w:t>要求</w:t>
      </w:r>
      <w:r>
        <w:rPr>
          <w:rFonts w:hint="eastAsia"/>
          <w:sz w:val="32"/>
          <w:szCs w:val="32"/>
        </w:rPr>
        <w:t>区分</w:t>
      </w:r>
      <w:r w:rsidR="00ED6198">
        <w:rPr>
          <w:rFonts w:hint="eastAsia"/>
          <w:sz w:val="32"/>
          <w:szCs w:val="32"/>
        </w:rPr>
        <w:t>：</w:t>
      </w:r>
      <w:r w:rsidRPr="00804E6D">
        <w:rPr>
          <w:rFonts w:hint="eastAsia"/>
          <w:sz w:val="32"/>
          <w:szCs w:val="32"/>
        </w:rPr>
        <w:t>全日制和非全日制、</w:t>
      </w:r>
      <w:r w:rsidRPr="00804E6D">
        <w:rPr>
          <w:sz w:val="32"/>
          <w:szCs w:val="32"/>
        </w:rPr>
        <w:t>留学生</w:t>
      </w:r>
      <w:r w:rsidR="00ED6198">
        <w:rPr>
          <w:rFonts w:hint="eastAsia"/>
          <w:sz w:val="32"/>
          <w:szCs w:val="32"/>
        </w:rPr>
        <w:t>。</w:t>
      </w:r>
    </w:p>
    <w:p w:rsidR="00804E6D" w:rsidRPr="00804E6D" w:rsidRDefault="00804E6D" w:rsidP="00804E6D">
      <w:pPr>
        <w:pStyle w:val="a3"/>
        <w:numPr>
          <w:ilvl w:val="0"/>
          <w:numId w:val="1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2017</w:t>
      </w:r>
      <w:r>
        <w:rPr>
          <w:rFonts w:hint="eastAsia"/>
          <w:sz w:val="32"/>
          <w:szCs w:val="32"/>
        </w:rPr>
        <w:t>级</w:t>
      </w:r>
      <w:r w:rsidRPr="00804E6D">
        <w:rPr>
          <w:rFonts w:hint="eastAsia"/>
          <w:sz w:val="32"/>
          <w:szCs w:val="32"/>
        </w:rPr>
        <w:t>硕士研究生按照附件</w:t>
      </w:r>
      <w:r w:rsidRPr="00804E6D">
        <w:rPr>
          <w:rFonts w:hint="eastAsia"/>
          <w:sz w:val="32"/>
          <w:szCs w:val="32"/>
        </w:rPr>
        <w:t>20180502</w:t>
      </w:r>
      <w:r w:rsidRPr="00804E6D">
        <w:rPr>
          <w:rFonts w:hint="eastAsia"/>
          <w:sz w:val="32"/>
          <w:szCs w:val="32"/>
        </w:rPr>
        <w:t>财务处制定的业务费报销管理暂行办法，</w:t>
      </w:r>
      <w:r w:rsidR="00ED6198">
        <w:rPr>
          <w:rFonts w:hint="eastAsia"/>
          <w:sz w:val="32"/>
          <w:szCs w:val="32"/>
        </w:rPr>
        <w:t>核算</w:t>
      </w:r>
      <w:r w:rsidRPr="00804E6D">
        <w:rPr>
          <w:rFonts w:hint="eastAsia"/>
          <w:sz w:val="32"/>
          <w:szCs w:val="32"/>
        </w:rPr>
        <w:t>3</w:t>
      </w:r>
      <w:r w:rsidRPr="00804E6D">
        <w:rPr>
          <w:rFonts w:hint="eastAsia"/>
          <w:sz w:val="32"/>
          <w:szCs w:val="32"/>
        </w:rPr>
        <w:t>年业务费。</w:t>
      </w:r>
    </w:p>
    <w:p w:rsidR="00D76854" w:rsidRPr="00D76854" w:rsidRDefault="00804E6D" w:rsidP="00D76854">
      <w:pPr>
        <w:pStyle w:val="a3"/>
        <w:numPr>
          <w:ilvl w:val="0"/>
          <w:numId w:val="1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201</w:t>
      </w:r>
      <w:r>
        <w:rPr>
          <w:sz w:val="32"/>
          <w:szCs w:val="32"/>
        </w:rPr>
        <w:t>7</w:t>
      </w:r>
      <w:r>
        <w:rPr>
          <w:rFonts w:hint="eastAsia"/>
          <w:sz w:val="32"/>
          <w:szCs w:val="32"/>
        </w:rPr>
        <w:t>级</w:t>
      </w:r>
      <w:r w:rsidRPr="00804E6D">
        <w:rPr>
          <w:rFonts w:hint="eastAsia"/>
          <w:sz w:val="32"/>
          <w:szCs w:val="32"/>
        </w:rPr>
        <w:t>博士生以及其他</w:t>
      </w:r>
      <w:r w:rsidRPr="00804E6D">
        <w:rPr>
          <w:rFonts w:hint="eastAsia"/>
          <w:sz w:val="32"/>
          <w:szCs w:val="32"/>
        </w:rPr>
        <w:t>20180502</w:t>
      </w:r>
      <w:r w:rsidRPr="00804E6D">
        <w:rPr>
          <w:rFonts w:hint="eastAsia"/>
          <w:sz w:val="32"/>
          <w:szCs w:val="32"/>
        </w:rPr>
        <w:t>财务处制定的业务费报销管理暂行办法未规定的，参照</w:t>
      </w:r>
      <w:r w:rsidRPr="00804E6D">
        <w:rPr>
          <w:sz w:val="32"/>
          <w:szCs w:val="32"/>
        </w:rPr>
        <w:t>以前政策执行</w:t>
      </w:r>
      <w:r w:rsidRPr="00804E6D">
        <w:rPr>
          <w:rFonts w:hint="eastAsia"/>
          <w:sz w:val="32"/>
          <w:szCs w:val="32"/>
        </w:rPr>
        <w:t>。</w:t>
      </w:r>
    </w:p>
    <w:p w:rsidR="00D76854" w:rsidRPr="00D76854" w:rsidRDefault="00D76854" w:rsidP="00D76854">
      <w:pPr>
        <w:pStyle w:val="a3"/>
        <w:widowControl/>
        <w:adjustRightInd w:val="0"/>
        <w:snapToGrid w:val="0"/>
        <w:spacing w:beforeLines="20" w:before="62" w:afterLines="20" w:after="62" w:line="360" w:lineRule="auto"/>
        <w:ind w:left="360" w:firstLineChars="0" w:firstLine="0"/>
        <w:rPr>
          <w:rFonts w:ascii="宋体" w:hAnsi="宋体"/>
          <w:b/>
          <w:kern w:val="0"/>
          <w:sz w:val="28"/>
          <w:szCs w:val="28"/>
        </w:rPr>
      </w:pPr>
      <w:r w:rsidRPr="00D76854">
        <w:rPr>
          <w:rFonts w:ascii="宋体" w:hAnsi="宋体" w:hint="eastAsia"/>
          <w:b/>
          <w:kern w:val="0"/>
          <w:sz w:val="28"/>
          <w:szCs w:val="28"/>
        </w:rPr>
        <w:t>博士</w:t>
      </w:r>
      <w:r>
        <w:rPr>
          <w:rFonts w:ascii="宋体" w:hAnsi="宋体" w:hint="eastAsia"/>
          <w:b/>
          <w:kern w:val="0"/>
          <w:sz w:val="28"/>
          <w:szCs w:val="28"/>
        </w:rPr>
        <w:t>发放</w:t>
      </w:r>
      <w:r>
        <w:rPr>
          <w:rFonts w:ascii="宋体" w:hAnsi="宋体"/>
          <w:b/>
          <w:kern w:val="0"/>
          <w:sz w:val="28"/>
          <w:szCs w:val="28"/>
        </w:rPr>
        <w:t>标准</w:t>
      </w:r>
    </w:p>
    <w:p w:rsidR="00D76854" w:rsidRPr="00D76854" w:rsidRDefault="00D76854" w:rsidP="00D76854">
      <w:pPr>
        <w:widowControl/>
        <w:adjustRightInd w:val="0"/>
        <w:snapToGrid w:val="0"/>
        <w:spacing w:beforeLines="20" w:before="62" w:afterLines="20" w:after="62" w:line="360" w:lineRule="auto"/>
        <w:ind w:firstLineChars="150" w:firstLine="420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>（1）</w:t>
      </w:r>
      <w:r w:rsidRPr="00D76854">
        <w:rPr>
          <w:rFonts w:ascii="宋体" w:hAnsi="宋体" w:hint="eastAsia"/>
          <w:kern w:val="0"/>
          <w:sz w:val="28"/>
          <w:szCs w:val="28"/>
        </w:rPr>
        <w:t xml:space="preserve"> 工学：2500、3500、3500； </w:t>
      </w:r>
    </w:p>
    <w:p w:rsidR="00D76854" w:rsidRPr="00D76854" w:rsidRDefault="00D76854" w:rsidP="00D76854">
      <w:pPr>
        <w:pStyle w:val="a3"/>
        <w:widowControl/>
        <w:adjustRightInd w:val="0"/>
        <w:snapToGrid w:val="0"/>
        <w:spacing w:beforeLines="20" w:before="62" w:afterLines="20" w:after="62" w:line="360" w:lineRule="auto"/>
        <w:ind w:left="360" w:firstLineChars="0" w:firstLine="0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>（2）</w:t>
      </w:r>
      <w:r w:rsidRPr="00D76854">
        <w:rPr>
          <w:rFonts w:ascii="宋体" w:hAnsi="宋体" w:hint="eastAsia"/>
          <w:kern w:val="0"/>
          <w:sz w:val="28"/>
          <w:szCs w:val="28"/>
        </w:rPr>
        <w:t xml:space="preserve"> 医学：2500、3500、3500</w:t>
      </w:r>
    </w:p>
    <w:p w:rsidR="00D76854" w:rsidRPr="00D76854" w:rsidRDefault="00D76854" w:rsidP="00D76854">
      <w:pPr>
        <w:widowControl/>
        <w:adjustRightInd w:val="0"/>
        <w:snapToGrid w:val="0"/>
        <w:spacing w:beforeLines="20" w:before="62" w:afterLines="20" w:after="62" w:line="360" w:lineRule="auto"/>
        <w:ind w:firstLineChars="150" w:firstLine="420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>（3）</w:t>
      </w:r>
      <w:r w:rsidRPr="00D76854">
        <w:rPr>
          <w:rFonts w:ascii="宋体" w:hAnsi="宋体" w:hint="eastAsia"/>
          <w:kern w:val="0"/>
          <w:sz w:val="28"/>
          <w:szCs w:val="28"/>
        </w:rPr>
        <w:t>工学、医学以外的经济学、理学等：1500、2500、2500；</w:t>
      </w:r>
    </w:p>
    <w:p w:rsidR="00D76854" w:rsidRDefault="00D76854" w:rsidP="00D76854">
      <w:pPr>
        <w:widowControl/>
        <w:adjustRightInd w:val="0"/>
        <w:snapToGrid w:val="0"/>
        <w:spacing w:beforeLines="20" w:before="62" w:afterLines="20" w:after="62" w:line="360" w:lineRule="auto"/>
        <w:ind w:firstLineChars="200" w:firstLine="560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>两年制专业学位</w:t>
      </w:r>
    </w:p>
    <w:p w:rsidR="00D76854" w:rsidRPr="00D76854" w:rsidRDefault="00D76854" w:rsidP="00D76854">
      <w:pPr>
        <w:pStyle w:val="a3"/>
        <w:ind w:left="360" w:firstLineChars="0" w:firstLine="0"/>
        <w:rPr>
          <w:sz w:val="32"/>
          <w:szCs w:val="32"/>
        </w:rPr>
      </w:pPr>
      <w:r>
        <w:rPr>
          <w:rFonts w:ascii="宋体" w:hAnsi="宋体" w:hint="eastAsia"/>
          <w:kern w:val="0"/>
          <w:sz w:val="28"/>
          <w:szCs w:val="28"/>
        </w:rPr>
        <w:t>教育硕士（学科教学）按照相对应的教育学门类二、三年级的标准1000元/生/</w:t>
      </w:r>
      <w:r w:rsidR="00661DFE">
        <w:rPr>
          <w:rFonts w:ascii="宋体" w:hAnsi="宋体" w:hint="eastAsia"/>
          <w:kern w:val="0"/>
          <w:sz w:val="28"/>
          <w:szCs w:val="28"/>
        </w:rPr>
        <w:t>年发放</w:t>
      </w:r>
      <w:r w:rsidR="00B65499">
        <w:rPr>
          <w:rFonts w:ascii="宋体" w:hAnsi="宋体" w:hint="eastAsia"/>
          <w:kern w:val="0"/>
          <w:sz w:val="28"/>
          <w:szCs w:val="28"/>
        </w:rPr>
        <w:t>，其余专业学位根据其所在学院相对应的学术</w:t>
      </w:r>
      <w:bookmarkStart w:id="0" w:name="_GoBack"/>
      <w:bookmarkEnd w:id="0"/>
      <w:r>
        <w:rPr>
          <w:rFonts w:ascii="宋体" w:hAnsi="宋体" w:hint="eastAsia"/>
          <w:kern w:val="0"/>
          <w:sz w:val="28"/>
          <w:szCs w:val="28"/>
        </w:rPr>
        <w:t>学位标准，分别按照1000元/生/年或1500元/生/</w:t>
      </w:r>
      <w:r w:rsidR="00661DFE">
        <w:rPr>
          <w:rFonts w:ascii="宋体" w:hAnsi="宋体" w:hint="eastAsia"/>
          <w:kern w:val="0"/>
          <w:sz w:val="28"/>
          <w:szCs w:val="28"/>
        </w:rPr>
        <w:t>年计。</w:t>
      </w:r>
    </w:p>
    <w:p w:rsidR="00661DFE" w:rsidRPr="00661DFE" w:rsidRDefault="0013502B" w:rsidP="00661DFE">
      <w:pPr>
        <w:pStyle w:val="a3"/>
        <w:numPr>
          <w:ilvl w:val="0"/>
          <w:numId w:val="1"/>
        </w:numPr>
        <w:ind w:firstLineChars="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请各</w:t>
      </w:r>
      <w:r w:rsidR="00ED6198">
        <w:rPr>
          <w:rFonts w:hint="eastAsia"/>
          <w:sz w:val="32"/>
          <w:szCs w:val="32"/>
        </w:rPr>
        <w:t>学院</w:t>
      </w:r>
      <w:r>
        <w:rPr>
          <w:rFonts w:hint="eastAsia"/>
          <w:sz w:val="32"/>
          <w:szCs w:val="32"/>
        </w:rPr>
        <w:t>认真</w:t>
      </w:r>
      <w:r w:rsidR="00ED6198">
        <w:rPr>
          <w:rFonts w:hint="eastAsia"/>
          <w:sz w:val="32"/>
          <w:szCs w:val="32"/>
        </w:rPr>
        <w:t>统计汇总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与导师</w:t>
      </w:r>
      <w:r w:rsidR="00661DFE"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t>学生核对无误</w:t>
      </w:r>
      <w:r>
        <w:rPr>
          <w:rFonts w:hint="eastAsia"/>
          <w:sz w:val="32"/>
          <w:szCs w:val="32"/>
        </w:rPr>
        <w:t>后</w:t>
      </w:r>
      <w:r w:rsidR="009E7FFB">
        <w:rPr>
          <w:rFonts w:hint="eastAsia"/>
          <w:sz w:val="32"/>
          <w:szCs w:val="32"/>
        </w:rPr>
        <w:t>，</w:t>
      </w:r>
      <w:r w:rsidR="00ED6198">
        <w:rPr>
          <w:rFonts w:hint="eastAsia"/>
          <w:sz w:val="32"/>
          <w:szCs w:val="32"/>
        </w:rPr>
        <w:t>于</w:t>
      </w:r>
      <w:r w:rsidR="00ED6198">
        <w:rPr>
          <w:rFonts w:hint="eastAsia"/>
          <w:sz w:val="32"/>
          <w:szCs w:val="32"/>
        </w:rPr>
        <w:t>2019</w:t>
      </w:r>
      <w:r w:rsidR="00ED6198"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>3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>12</w:t>
      </w:r>
      <w:r>
        <w:rPr>
          <w:rFonts w:hint="eastAsia"/>
          <w:sz w:val="32"/>
          <w:szCs w:val="32"/>
        </w:rPr>
        <w:t>日交</w:t>
      </w:r>
      <w:r>
        <w:rPr>
          <w:sz w:val="32"/>
          <w:szCs w:val="32"/>
        </w:rPr>
        <w:t>研究生处</w:t>
      </w:r>
      <w:proofErr w:type="gramStart"/>
      <w:r>
        <w:rPr>
          <w:sz w:val="32"/>
          <w:szCs w:val="32"/>
        </w:rPr>
        <w:t>培养科</w:t>
      </w:r>
      <w:proofErr w:type="gramEnd"/>
      <w:r>
        <w:rPr>
          <w:rFonts w:hint="eastAsia"/>
          <w:sz w:val="32"/>
          <w:szCs w:val="32"/>
        </w:rPr>
        <w:t>1001</w:t>
      </w:r>
      <w:r>
        <w:rPr>
          <w:sz w:val="32"/>
          <w:szCs w:val="32"/>
        </w:rPr>
        <w:t>-1</w:t>
      </w:r>
      <w:r>
        <w:rPr>
          <w:rFonts w:hint="eastAsia"/>
          <w:sz w:val="32"/>
          <w:szCs w:val="32"/>
        </w:rPr>
        <w:t>王老师</w:t>
      </w:r>
      <w:r>
        <w:rPr>
          <w:sz w:val="32"/>
          <w:szCs w:val="32"/>
        </w:rPr>
        <w:t>处</w:t>
      </w:r>
      <w:r>
        <w:rPr>
          <w:rFonts w:hint="eastAsia"/>
          <w:sz w:val="32"/>
          <w:szCs w:val="32"/>
        </w:rPr>
        <w:t>，纸质</w:t>
      </w:r>
      <w:r w:rsidR="00661DFE">
        <w:rPr>
          <w:sz w:val="32"/>
          <w:szCs w:val="32"/>
        </w:rPr>
        <w:t>版</w:t>
      </w:r>
      <w:r>
        <w:rPr>
          <w:sz w:val="32"/>
          <w:szCs w:val="32"/>
        </w:rPr>
        <w:t>学院盖章，</w:t>
      </w:r>
      <w:hyperlink r:id="rId5" w:history="1">
        <w:r w:rsidR="00661DFE" w:rsidRPr="00740104">
          <w:rPr>
            <w:rStyle w:val="a5"/>
            <w:sz w:val="32"/>
            <w:szCs w:val="32"/>
          </w:rPr>
          <w:t>电子</w:t>
        </w:r>
        <w:r w:rsidR="00661DFE" w:rsidRPr="00740104">
          <w:rPr>
            <w:rStyle w:val="a5"/>
            <w:rFonts w:hint="eastAsia"/>
            <w:sz w:val="32"/>
            <w:szCs w:val="32"/>
          </w:rPr>
          <w:t>版</w:t>
        </w:r>
        <w:r w:rsidR="00661DFE" w:rsidRPr="00740104">
          <w:rPr>
            <w:rStyle w:val="a5"/>
            <w:sz w:val="32"/>
            <w:szCs w:val="32"/>
          </w:rPr>
          <w:t>发</w:t>
        </w:r>
        <w:r w:rsidR="00661DFE" w:rsidRPr="00740104">
          <w:rPr>
            <w:rStyle w:val="a5"/>
            <w:sz w:val="32"/>
            <w:szCs w:val="32"/>
          </w:rPr>
          <w:t>wph8379@163.com</w:t>
        </w:r>
      </w:hyperlink>
      <w:r w:rsidR="009E7FFB">
        <w:rPr>
          <w:rFonts w:hint="eastAsia"/>
          <w:sz w:val="32"/>
          <w:szCs w:val="32"/>
        </w:rPr>
        <w:t>。</w:t>
      </w:r>
    </w:p>
    <w:p w:rsidR="00661DFE" w:rsidRDefault="00661DFE" w:rsidP="00661DFE">
      <w:pPr>
        <w:pStyle w:val="a3"/>
        <w:ind w:left="360" w:firstLineChars="0" w:firstLine="0"/>
        <w:rPr>
          <w:sz w:val="32"/>
          <w:szCs w:val="32"/>
        </w:rPr>
      </w:pPr>
      <w:r>
        <w:rPr>
          <w:sz w:val="32"/>
          <w:szCs w:val="32"/>
        </w:rPr>
        <w:t xml:space="preserve">                   </w:t>
      </w:r>
      <w:r>
        <w:rPr>
          <w:rFonts w:hint="eastAsia"/>
          <w:sz w:val="32"/>
          <w:szCs w:val="32"/>
        </w:rPr>
        <w:t>研究生处</w:t>
      </w:r>
      <w:r>
        <w:rPr>
          <w:sz w:val="32"/>
          <w:szCs w:val="32"/>
        </w:rPr>
        <w:t>培养与创新基地办公室</w:t>
      </w:r>
    </w:p>
    <w:p w:rsidR="00804E6D" w:rsidRPr="00D76854" w:rsidRDefault="00661DFE" w:rsidP="00BA4B8D">
      <w:pPr>
        <w:pStyle w:val="a3"/>
        <w:ind w:left="360" w:firstLineChars="0" w:firstLine="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2019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>3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>5</w:t>
      </w:r>
      <w:r>
        <w:rPr>
          <w:rFonts w:hint="eastAsia"/>
          <w:sz w:val="32"/>
          <w:szCs w:val="32"/>
        </w:rPr>
        <w:t>日</w:t>
      </w:r>
    </w:p>
    <w:sectPr w:rsidR="00804E6D" w:rsidRPr="00D768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C70F4E"/>
    <w:multiLevelType w:val="hybridMultilevel"/>
    <w:tmpl w:val="8A3EE2C4"/>
    <w:lvl w:ilvl="0" w:tplc="019AC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D2555B4"/>
    <w:multiLevelType w:val="hybridMultilevel"/>
    <w:tmpl w:val="5754C6E2"/>
    <w:lvl w:ilvl="0" w:tplc="8B8E2AFC">
      <w:start w:val="1"/>
      <w:numFmt w:val="decimal"/>
      <w:lvlText w:val="%1、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5" w:hanging="420"/>
      </w:pPr>
    </w:lvl>
    <w:lvl w:ilvl="2" w:tplc="0409001B" w:tentative="1">
      <w:start w:val="1"/>
      <w:numFmt w:val="lowerRoman"/>
      <w:lvlText w:val="%3."/>
      <w:lvlJc w:val="righ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9" w:tentative="1">
      <w:start w:val="1"/>
      <w:numFmt w:val="lowerLetter"/>
      <w:lvlText w:val="%5)"/>
      <w:lvlJc w:val="left"/>
      <w:pPr>
        <w:ind w:left="2625" w:hanging="420"/>
      </w:pPr>
    </w:lvl>
    <w:lvl w:ilvl="5" w:tplc="0409001B" w:tentative="1">
      <w:start w:val="1"/>
      <w:numFmt w:val="lowerRoman"/>
      <w:lvlText w:val="%6."/>
      <w:lvlJc w:val="righ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9" w:tentative="1">
      <w:start w:val="1"/>
      <w:numFmt w:val="lowerLetter"/>
      <w:lvlText w:val="%8)"/>
      <w:lvlJc w:val="left"/>
      <w:pPr>
        <w:ind w:left="3885" w:hanging="420"/>
      </w:pPr>
    </w:lvl>
    <w:lvl w:ilvl="8" w:tplc="0409001B" w:tentative="1">
      <w:start w:val="1"/>
      <w:numFmt w:val="lowerRoman"/>
      <w:lvlText w:val="%9."/>
      <w:lvlJc w:val="right"/>
      <w:pPr>
        <w:ind w:left="430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E6D"/>
    <w:rsid w:val="0013502B"/>
    <w:rsid w:val="00661DFE"/>
    <w:rsid w:val="007C5453"/>
    <w:rsid w:val="00804E6D"/>
    <w:rsid w:val="009E7FFB"/>
    <w:rsid w:val="00B65499"/>
    <w:rsid w:val="00BA4B8D"/>
    <w:rsid w:val="00D3599D"/>
    <w:rsid w:val="00D76854"/>
    <w:rsid w:val="00ED6198"/>
    <w:rsid w:val="00F01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4F8EB7-1306-4793-9C22-506F02246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E6D"/>
    <w:pPr>
      <w:ind w:firstLineChars="200" w:firstLine="420"/>
    </w:pPr>
  </w:style>
  <w:style w:type="character" w:customStyle="1" w:styleId="Char">
    <w:name w:val="批注框文本 Char"/>
    <w:link w:val="a4"/>
    <w:uiPriority w:val="99"/>
    <w:rsid w:val="00D76854"/>
    <w:rPr>
      <w:rFonts w:ascii="Times New Roman" w:hAnsi="Times New Roman"/>
      <w:sz w:val="18"/>
      <w:szCs w:val="18"/>
    </w:rPr>
  </w:style>
  <w:style w:type="paragraph" w:styleId="a4">
    <w:name w:val="Balloon Text"/>
    <w:basedOn w:val="a"/>
    <w:link w:val="Char"/>
    <w:uiPriority w:val="99"/>
    <w:unhideWhenUsed/>
    <w:rsid w:val="00D76854"/>
    <w:rPr>
      <w:rFonts w:ascii="Times New Roman" w:hAnsi="Times New Roman"/>
      <w:sz w:val="18"/>
      <w:szCs w:val="18"/>
    </w:rPr>
  </w:style>
  <w:style w:type="character" w:customStyle="1" w:styleId="Char1">
    <w:name w:val="批注框文本 Char1"/>
    <w:basedOn w:val="a0"/>
    <w:uiPriority w:val="99"/>
    <w:semiHidden/>
    <w:rsid w:val="00D76854"/>
    <w:rPr>
      <w:sz w:val="18"/>
      <w:szCs w:val="18"/>
    </w:rPr>
  </w:style>
  <w:style w:type="character" w:styleId="a5">
    <w:name w:val="Hyperlink"/>
    <w:basedOn w:val="a0"/>
    <w:uiPriority w:val="99"/>
    <w:unhideWhenUsed/>
    <w:rsid w:val="00661D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&#30005;&#23376;&#29256;&#21457;wph8379@163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1345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</dc:creator>
  <cp:keywords/>
  <dc:description/>
  <cp:lastModifiedBy>wph</cp:lastModifiedBy>
  <cp:revision>8</cp:revision>
  <cp:lastPrinted>2019-03-05T01:28:00Z</cp:lastPrinted>
  <dcterms:created xsi:type="dcterms:W3CDTF">2019-02-17T15:32:00Z</dcterms:created>
  <dcterms:modified xsi:type="dcterms:W3CDTF">2019-03-05T01:32:00Z</dcterms:modified>
</cp:coreProperties>
</file>