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/>
        </w:rPr>
        <w:t>附件1：</w:t>
      </w:r>
    </w:p>
    <w:p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教学</w:t>
      </w:r>
      <w:r>
        <w:rPr>
          <w:b/>
          <w:sz w:val="36"/>
        </w:rPr>
        <w:t>秩序检查内容与要求</w:t>
      </w:r>
    </w:p>
    <w:p>
      <w:pPr>
        <w:ind w:firstLine="643" w:firstLineChars="200"/>
        <w:rPr>
          <w:b/>
        </w:rPr>
      </w:pPr>
      <w:r>
        <w:rPr>
          <w:rFonts w:hint="eastAsia"/>
          <w:b/>
        </w:rPr>
        <w:t>一</w:t>
      </w:r>
      <w:r>
        <w:rPr>
          <w:b/>
        </w:rPr>
        <w:t>、</w:t>
      </w:r>
      <w:r>
        <w:rPr>
          <w:rFonts w:hint="eastAsia"/>
          <w:b/>
        </w:rPr>
        <w:t>检查</w:t>
      </w:r>
      <w:r>
        <w:rPr>
          <w:b/>
        </w:rPr>
        <w:t>内容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1.任课教师在授课</w:t>
      </w:r>
      <w:r>
        <w:rPr>
          <w:rFonts w:ascii="仿宋_GB2312" w:hAnsi="仿宋" w:eastAsia="仿宋_GB2312" w:cs="宋体"/>
          <w:kern w:val="0"/>
          <w:szCs w:val="32"/>
        </w:rPr>
        <w:t>过程中，</w:t>
      </w:r>
      <w:r>
        <w:rPr>
          <w:rFonts w:hint="eastAsia" w:ascii="仿宋_GB2312" w:hAnsi="仿宋" w:eastAsia="仿宋_GB2312" w:cs="宋体"/>
          <w:kern w:val="0"/>
          <w:szCs w:val="32"/>
        </w:rPr>
        <w:t>是否存在违反《青岛</w:t>
      </w:r>
      <w:r>
        <w:rPr>
          <w:rFonts w:ascii="仿宋_GB2312" w:hAnsi="仿宋" w:eastAsia="仿宋_GB2312" w:cs="宋体"/>
          <w:kern w:val="0"/>
          <w:szCs w:val="32"/>
        </w:rPr>
        <w:t>大学关于研究生教学事故认定及处理的暂行规定</w:t>
      </w:r>
      <w:r>
        <w:rPr>
          <w:rFonts w:hint="eastAsia" w:ascii="仿宋_GB2312" w:hAnsi="仿宋" w:eastAsia="仿宋_GB2312" w:cs="宋体"/>
          <w:kern w:val="0"/>
          <w:szCs w:val="32"/>
        </w:rPr>
        <w:t>》（附件1）的</w:t>
      </w:r>
      <w:r>
        <w:rPr>
          <w:rFonts w:ascii="仿宋_GB2312" w:hAnsi="仿宋" w:eastAsia="仿宋_GB2312" w:cs="宋体"/>
          <w:kern w:val="0"/>
          <w:szCs w:val="32"/>
        </w:rPr>
        <w:t>情况。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2.研究生是否按时上课、按时完成作业、到课率情况。</w:t>
      </w:r>
    </w:p>
    <w:p>
      <w:pPr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3.</w:t>
      </w:r>
      <w:r>
        <w:rPr>
          <w:rFonts w:ascii="仿宋_GB2312" w:hAnsi="仿宋" w:eastAsia="仿宋_GB2312" w:cs="宋体"/>
          <w:kern w:val="0"/>
          <w:szCs w:val="32"/>
        </w:rPr>
        <w:t>指导教师培养研究生情况。研究生培养过程安排与指导情况；学位论文选题、指导程度及完成情况；学制内未完成各培养环节研究生督促措施情况等。</w:t>
      </w:r>
    </w:p>
    <w:p>
      <w:pPr>
        <w:ind w:left="634"/>
        <w:rPr>
          <w:rFonts w:ascii="仿宋_GB2312" w:hAnsi="仿宋" w:eastAsia="仿宋_GB2312" w:cs="宋体"/>
          <w:b/>
          <w:kern w:val="0"/>
          <w:szCs w:val="32"/>
        </w:rPr>
      </w:pPr>
      <w:r>
        <w:rPr>
          <w:rFonts w:hint="eastAsia" w:ascii="仿宋_GB2312" w:hAnsi="仿宋" w:eastAsia="仿宋_GB2312" w:cs="宋体"/>
          <w:b/>
          <w:kern w:val="0"/>
          <w:szCs w:val="32"/>
        </w:rPr>
        <w:t>二</w:t>
      </w:r>
      <w:r>
        <w:rPr>
          <w:rFonts w:ascii="仿宋_GB2312" w:hAnsi="仿宋" w:eastAsia="仿宋_GB2312" w:cs="宋体"/>
          <w:b/>
          <w:kern w:val="0"/>
          <w:szCs w:val="32"/>
        </w:rPr>
        <w:t>、检查要求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hint="eastAsia" w:ascii="仿宋_GB2312" w:hAnsi="仿宋" w:eastAsia="仿宋_GB2312" w:cs="宋体"/>
          <w:kern w:val="0"/>
          <w:szCs w:val="32"/>
        </w:rPr>
        <w:t>1、各学院（学部）要及时进行动员和布置，检查人员须认真填写《青岛大学201</w:t>
      </w:r>
      <w:r>
        <w:rPr>
          <w:rFonts w:hint="eastAsia" w:ascii="仿宋_GB2312" w:hAnsi="仿宋" w:eastAsia="仿宋_GB2312" w:cs="宋体"/>
          <w:kern w:val="0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Cs w:val="32"/>
          <w:lang w:eastAsia="zh-CN"/>
        </w:rPr>
        <w:t>春</w:t>
      </w:r>
      <w:r>
        <w:rPr>
          <w:rFonts w:hint="eastAsia" w:ascii="仿宋_GB2312" w:hAnsi="仿宋" w:eastAsia="仿宋_GB2312" w:cs="宋体"/>
          <w:kern w:val="0"/>
          <w:szCs w:val="32"/>
        </w:rPr>
        <w:t>季学期研究生教学秩序检查表》（附件3）。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ascii="仿宋_GB2312" w:hAnsi="仿宋" w:eastAsia="仿宋_GB2312" w:cs="宋体"/>
          <w:kern w:val="0"/>
          <w:szCs w:val="32"/>
        </w:rPr>
        <w:t>2</w:t>
      </w:r>
      <w:r>
        <w:rPr>
          <w:rFonts w:hint="eastAsia" w:ascii="仿宋_GB2312" w:hAnsi="仿宋" w:eastAsia="仿宋_GB2312" w:cs="宋体"/>
          <w:kern w:val="0"/>
          <w:szCs w:val="32"/>
        </w:rPr>
        <w:t>、各学院主管领导要听至少2次本学院教师主讲的研究生课程，通过听课，了解研究生教学情况，并填写《青岛大学研究生课程教学评价表》（附件</w:t>
      </w:r>
      <w:r>
        <w:rPr>
          <w:rFonts w:ascii="仿宋_GB2312" w:hAnsi="仿宋" w:eastAsia="仿宋_GB2312" w:cs="宋体"/>
          <w:kern w:val="0"/>
          <w:szCs w:val="32"/>
        </w:rPr>
        <w:t>4</w:t>
      </w:r>
      <w:r>
        <w:rPr>
          <w:rFonts w:hint="eastAsia" w:ascii="仿宋_GB2312" w:hAnsi="仿宋" w:eastAsia="仿宋_GB2312" w:cs="宋体"/>
          <w:kern w:val="0"/>
          <w:szCs w:val="32"/>
        </w:rPr>
        <w:t>）。</w:t>
      </w:r>
    </w:p>
    <w:p>
      <w:pPr>
        <w:widowControl/>
        <w:tabs>
          <w:tab w:val="left" w:pos="780"/>
        </w:tabs>
        <w:ind w:firstLine="640" w:firstLineChars="200"/>
        <w:rPr>
          <w:rFonts w:ascii="仿宋_GB2312" w:hAnsi="仿宋" w:eastAsia="仿宋_GB2312" w:cs="宋体"/>
          <w:kern w:val="0"/>
          <w:szCs w:val="32"/>
        </w:rPr>
      </w:pPr>
      <w:r>
        <w:rPr>
          <w:rFonts w:ascii="仿宋_GB2312" w:hAnsi="仿宋" w:eastAsia="仿宋_GB2312" w:cs="宋体"/>
          <w:kern w:val="0"/>
          <w:szCs w:val="32"/>
        </w:rPr>
        <w:t>3</w:t>
      </w:r>
      <w:r>
        <w:rPr>
          <w:rFonts w:hint="eastAsia" w:ascii="仿宋_GB2312" w:hAnsi="仿宋" w:eastAsia="仿宋_GB2312" w:cs="宋体"/>
          <w:kern w:val="0"/>
          <w:szCs w:val="32"/>
        </w:rPr>
        <w:t>、自查期间，</w:t>
      </w:r>
      <w:r>
        <w:rPr>
          <w:rFonts w:ascii="仿宋_GB2312" w:hAnsi="仿宋" w:eastAsia="仿宋_GB2312" w:cs="宋体"/>
          <w:kern w:val="0"/>
          <w:szCs w:val="32"/>
        </w:rPr>
        <w:t>每个研究生培养单位都要对开学以来的教学工作</w:t>
      </w:r>
      <w:r>
        <w:rPr>
          <w:rFonts w:hint="eastAsia" w:ascii="仿宋_GB2312" w:hAnsi="仿宋" w:eastAsia="仿宋_GB2312" w:cs="宋体"/>
          <w:kern w:val="0"/>
          <w:szCs w:val="32"/>
        </w:rPr>
        <w:t>进行小结，各学院（学部）须填写《201</w:t>
      </w:r>
      <w:r>
        <w:rPr>
          <w:rFonts w:hint="eastAsia" w:ascii="仿宋_GB2312" w:hAnsi="仿宋" w:eastAsia="仿宋_GB2312" w:cs="宋体"/>
          <w:kern w:val="0"/>
          <w:szCs w:val="32"/>
          <w:lang w:val="en-US" w:eastAsia="zh-CN"/>
        </w:rPr>
        <w:t>9</w:t>
      </w:r>
      <w:r>
        <w:rPr>
          <w:rFonts w:hint="eastAsia" w:ascii="仿宋_GB2312" w:hAnsi="仿宋" w:eastAsia="仿宋_GB2312" w:cs="宋体"/>
          <w:kern w:val="0"/>
          <w:szCs w:val="32"/>
        </w:rPr>
        <w:t>年</w:t>
      </w:r>
      <w:r>
        <w:rPr>
          <w:rFonts w:hint="eastAsia" w:ascii="仿宋_GB2312" w:hAnsi="仿宋" w:eastAsia="仿宋_GB2312" w:cs="宋体"/>
          <w:kern w:val="0"/>
          <w:szCs w:val="32"/>
          <w:lang w:eastAsia="zh-CN"/>
        </w:rPr>
        <w:t>春</w:t>
      </w:r>
      <w:bookmarkStart w:id="0" w:name="_GoBack"/>
      <w:bookmarkEnd w:id="0"/>
      <w:r>
        <w:rPr>
          <w:rFonts w:hint="eastAsia" w:ascii="仿宋_GB2312" w:hAnsi="仿宋" w:eastAsia="仿宋_GB2312" w:cs="宋体"/>
          <w:kern w:val="0"/>
          <w:szCs w:val="32"/>
        </w:rPr>
        <w:t>季学期研究生教学秩序情况</w:t>
      </w:r>
      <w:r>
        <w:rPr>
          <w:rFonts w:ascii="仿宋_GB2312" w:hAnsi="仿宋" w:eastAsia="仿宋_GB2312" w:cs="宋体"/>
          <w:kern w:val="0"/>
          <w:szCs w:val="32"/>
        </w:rPr>
        <w:t>自查</w:t>
      </w:r>
      <w:r>
        <w:rPr>
          <w:rFonts w:hint="eastAsia" w:ascii="仿宋_GB2312" w:hAnsi="仿宋" w:eastAsia="仿宋_GB2312" w:cs="宋体"/>
          <w:kern w:val="0"/>
          <w:szCs w:val="32"/>
        </w:rPr>
        <w:t>总结》（附件5表1），</w:t>
      </w:r>
      <w:r>
        <w:rPr>
          <w:rFonts w:ascii="仿宋_GB2312" w:hAnsi="仿宋" w:eastAsia="仿宋_GB2312" w:cs="宋体"/>
          <w:kern w:val="0"/>
          <w:szCs w:val="32"/>
        </w:rPr>
        <w:t>要求</w:t>
      </w:r>
      <w:r>
        <w:rPr>
          <w:rFonts w:hint="eastAsia" w:ascii="仿宋_GB2312" w:hAnsi="仿宋" w:eastAsia="仿宋_GB2312" w:cs="宋体"/>
          <w:kern w:val="0"/>
          <w:szCs w:val="32"/>
        </w:rPr>
        <w:t>加盖学院公章。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48E"/>
    <w:rsid w:val="002D18BA"/>
    <w:rsid w:val="00646554"/>
    <w:rsid w:val="00842311"/>
    <w:rsid w:val="008632A8"/>
    <w:rsid w:val="008E148E"/>
    <w:rsid w:val="00B53140"/>
    <w:rsid w:val="00D41C23"/>
    <w:rsid w:val="2AED5E51"/>
    <w:rsid w:val="56C85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仿宋" w:cs="Times New Roman"/>
      <w:kern w:val="2"/>
      <w:sz w:val="3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338</Characters>
  <Lines>2</Lines>
  <Paragraphs>1</Paragraphs>
  <TotalTime>127</TotalTime>
  <ScaleCrop>false</ScaleCrop>
  <LinksUpToDate>false</LinksUpToDate>
  <CharactersWithSpaces>396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2018-10-24T08:35:00Z</dcterms:created>
  <dc:creator>qdu-pyk</dc:creator>
  <cp:lastModifiedBy>Eva</cp:lastModifiedBy>
  <dcterms:modified xsi:type="dcterms:W3CDTF">2019-04-18T09:45:01Z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