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?>
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  <Relationship Id="rId3" Type="http://schemas.openxmlformats.org/officeDocument/2006/relationships/extended-properties" Target="docProps/app.xml"/>
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6ED3" w:rsidRDefault="00936ED3" w:rsidP="00936ED3">
      <w:pPr>
        <w:pStyle w:val="1"/>
      </w:pPr>
      <w:bookmarkStart w:id="0" w:name="_Toc508718907"/>
      <w:bookmarkStart w:id="1" w:name="_Toc508719225"/>
      <w:bookmarkStart w:id="2" w:name="_Toc508719435"/>
      <w:bookmarkStart w:id="3" w:name="_Toc508719541"/>
      <w:bookmarkStart w:id="4" w:name="_Toc508719647"/>
      <w:bookmarkStart w:id="5" w:name="_Toc508719900"/>
      <w:bookmarkStart w:id="6" w:name="_Toc508720001"/>
      <w:bookmarkStart w:id="7" w:name="_Toc508721326"/>
      <w:bookmarkStart w:id="8" w:name="_Toc508721425"/>
      <w:bookmarkStart w:id="9" w:name="_Toc508722940"/>
      <w:bookmarkStart w:id="10" w:name="_Toc508723058"/>
      <w:bookmarkStart w:id="11" w:name="_Toc508779804"/>
      <w:bookmarkStart w:id="12" w:name="_Toc508780277"/>
      <w:bookmarkStart w:id="13" w:name="_Toc508780378"/>
      <w:bookmarkStart w:id="14" w:name="_Toc508871818"/>
      <w:r>
        <w:t>021</w:t>
      </w:r>
      <w:r>
        <w:rPr>
          <w:rFonts w:hint="eastAsia"/>
        </w:rPr>
        <w:t>材料科学与工程学院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</w:p>
    <w:p w:rsidR="00936ED3" w:rsidRDefault="00936ED3" w:rsidP="00936ED3">
      <w:pPr>
        <w:spacing w:line="360" w:lineRule="auto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材料科学与工程一级学科</w:t>
      </w:r>
      <w:r>
        <w:rPr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（包括材料物理与化学、材料学、材料加工工程三个二级学科）</w:t>
      </w:r>
      <w:r>
        <w:rPr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</w:rPr>
        <w:t>材料工程（专业学位）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t>1</w:t>
      </w:r>
      <w:r>
        <w:rPr>
          <w:rFonts w:hint="eastAsia"/>
          <w:kern w:val="0"/>
          <w:sz w:val="24"/>
          <w:szCs w:val="24"/>
        </w:rPr>
        <w:t>、考生参加复试前用英文写一份书面材料（</w:t>
      </w:r>
      <w:r>
        <w:rPr>
          <w:kern w:val="0"/>
          <w:sz w:val="24"/>
          <w:szCs w:val="24"/>
        </w:rPr>
        <w:t>1000</w:t>
      </w:r>
      <w:r>
        <w:rPr>
          <w:rFonts w:hint="eastAsia"/>
          <w:kern w:val="0"/>
          <w:sz w:val="24"/>
          <w:szCs w:val="24"/>
        </w:rPr>
        <w:t>字左右），作为参考，不计入复试总成绩。内容包括：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你对本学科的认识和了解的情况（包括参加过的研究工作和社会实践经历）；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你对本学科的兴趣所在；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今后</w:t>
      </w:r>
      <w:r>
        <w:rPr>
          <w:kern w:val="0"/>
          <w:sz w:val="24"/>
          <w:szCs w:val="24"/>
        </w:rPr>
        <w:t>2-3</w:t>
      </w:r>
      <w:r>
        <w:rPr>
          <w:rFonts w:hint="eastAsia"/>
          <w:kern w:val="0"/>
          <w:sz w:val="24"/>
          <w:szCs w:val="24"/>
        </w:rPr>
        <w:t>年的学习和成长的自我打算。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t>2</w:t>
      </w:r>
      <w:r>
        <w:rPr>
          <w:rFonts w:hint="eastAsia"/>
          <w:kern w:val="0"/>
          <w:sz w:val="24"/>
          <w:szCs w:val="24"/>
        </w:rPr>
        <w:t>、外语听力以及口语测试，内容包括：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英语口头自我介绍、简短问题对答（包</w:t>
      </w:r>
      <w:bookmarkStart w:id="15" w:name="_GoBack"/>
      <w:bookmarkEnd w:id="15"/>
      <w:r>
        <w:rPr>
          <w:rFonts w:hint="eastAsia"/>
          <w:kern w:val="0"/>
          <w:sz w:val="24"/>
          <w:szCs w:val="24"/>
        </w:rPr>
        <w:t>括专业知识和对专业认识等）。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时长：</w:t>
      </w:r>
      <w:r>
        <w:rPr>
          <w:kern w:val="0"/>
          <w:sz w:val="24"/>
          <w:szCs w:val="24"/>
        </w:rPr>
        <w:t>5</w:t>
      </w:r>
      <w:r>
        <w:rPr>
          <w:rFonts w:hint="eastAsia"/>
          <w:kern w:val="0"/>
          <w:sz w:val="24"/>
          <w:szCs w:val="24"/>
        </w:rPr>
        <w:t>分钟；分值：</w:t>
      </w:r>
      <w:r>
        <w:rPr>
          <w:kern w:val="0"/>
          <w:sz w:val="24"/>
          <w:szCs w:val="24"/>
        </w:rPr>
        <w:t>10</w:t>
      </w:r>
      <w:r>
        <w:rPr>
          <w:rFonts w:hint="eastAsia"/>
          <w:kern w:val="0"/>
          <w:sz w:val="24"/>
          <w:szCs w:val="24"/>
        </w:rPr>
        <w:t>分；合格线：</w:t>
      </w:r>
      <w:r>
        <w:rPr>
          <w:kern w:val="0"/>
          <w:sz w:val="24"/>
          <w:szCs w:val="24"/>
        </w:rPr>
        <w:t>6</w:t>
      </w:r>
      <w:r>
        <w:rPr>
          <w:rFonts w:hint="eastAsia"/>
          <w:kern w:val="0"/>
          <w:sz w:val="24"/>
          <w:szCs w:val="24"/>
        </w:rPr>
        <w:t>分；占复试总成绩比例：</w:t>
      </w:r>
      <w:r>
        <w:rPr>
          <w:kern w:val="0"/>
          <w:sz w:val="24"/>
          <w:szCs w:val="24"/>
        </w:rPr>
        <w:t>10%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t>3</w:t>
      </w:r>
      <w:r>
        <w:rPr>
          <w:rFonts w:hint="eastAsia"/>
          <w:kern w:val="0"/>
          <w:sz w:val="24"/>
          <w:szCs w:val="24"/>
        </w:rPr>
        <w:t>、专业知识提问，以下内容记入复试总成绩。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大学课程基础内容；分值</w:t>
      </w:r>
      <w:r>
        <w:rPr>
          <w:kern w:val="0"/>
          <w:sz w:val="24"/>
          <w:szCs w:val="24"/>
        </w:rPr>
        <w:t>40</w:t>
      </w:r>
      <w:r>
        <w:rPr>
          <w:rFonts w:hint="eastAsia"/>
          <w:kern w:val="0"/>
          <w:sz w:val="24"/>
          <w:szCs w:val="24"/>
        </w:rPr>
        <w:t>分；合格线：</w:t>
      </w:r>
      <w:r>
        <w:rPr>
          <w:kern w:val="0"/>
          <w:sz w:val="24"/>
          <w:szCs w:val="24"/>
        </w:rPr>
        <w:t>24</w:t>
      </w:r>
      <w:r>
        <w:rPr>
          <w:rFonts w:hint="eastAsia"/>
          <w:kern w:val="0"/>
          <w:sz w:val="24"/>
          <w:szCs w:val="24"/>
        </w:rPr>
        <w:t>分；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实践与实验知识：分值</w:t>
      </w:r>
      <w:r>
        <w:rPr>
          <w:kern w:val="0"/>
          <w:sz w:val="24"/>
          <w:szCs w:val="24"/>
        </w:rPr>
        <w:t>30</w:t>
      </w:r>
      <w:r>
        <w:rPr>
          <w:rFonts w:hint="eastAsia"/>
          <w:kern w:val="0"/>
          <w:sz w:val="24"/>
          <w:szCs w:val="24"/>
        </w:rPr>
        <w:t>分；合格线：</w:t>
      </w:r>
      <w:r>
        <w:rPr>
          <w:kern w:val="0"/>
          <w:sz w:val="24"/>
          <w:szCs w:val="24"/>
        </w:rPr>
        <w:t>18</w:t>
      </w:r>
      <w:r>
        <w:rPr>
          <w:rFonts w:hint="eastAsia"/>
          <w:kern w:val="0"/>
          <w:sz w:val="24"/>
          <w:szCs w:val="24"/>
        </w:rPr>
        <w:t>分；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基于已学知识和科研或实践的学术延伸问题：分值</w:t>
      </w:r>
      <w:r>
        <w:rPr>
          <w:kern w:val="0"/>
          <w:sz w:val="24"/>
          <w:szCs w:val="24"/>
        </w:rPr>
        <w:t>20</w:t>
      </w:r>
      <w:r>
        <w:rPr>
          <w:rFonts w:hint="eastAsia"/>
          <w:kern w:val="0"/>
          <w:sz w:val="24"/>
          <w:szCs w:val="24"/>
        </w:rPr>
        <w:t>分；合格线：</w:t>
      </w:r>
      <w:r>
        <w:rPr>
          <w:kern w:val="0"/>
          <w:sz w:val="24"/>
          <w:szCs w:val="24"/>
        </w:rPr>
        <w:t>12</w:t>
      </w:r>
      <w:r>
        <w:rPr>
          <w:rFonts w:hint="eastAsia"/>
          <w:kern w:val="0"/>
          <w:sz w:val="24"/>
          <w:szCs w:val="24"/>
        </w:rPr>
        <w:t>分；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kern w:val="0"/>
          <w:sz w:val="24"/>
          <w:szCs w:val="24"/>
        </w:rPr>
        <w:t>4</w:t>
      </w:r>
      <w:r>
        <w:rPr>
          <w:rFonts w:hint="eastAsia"/>
          <w:kern w:val="0"/>
          <w:sz w:val="24"/>
          <w:szCs w:val="24"/>
        </w:rPr>
        <w:t>、加试</w:t>
      </w:r>
      <w:r>
        <w:rPr>
          <w:kern w:val="0"/>
          <w:sz w:val="24"/>
          <w:szCs w:val="24"/>
        </w:rPr>
        <w:t>: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考生类型：同等学历及跨学科（类）考生；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加试科目：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分析化学</w:t>
      </w:r>
      <w:r>
        <w:rPr>
          <w:kern w:val="0"/>
          <w:sz w:val="24"/>
          <w:szCs w:val="24"/>
        </w:rPr>
        <w:t xml:space="preserve"> 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下列初试未考课程中选</w:t>
      </w:r>
      <w:proofErr w:type="gramStart"/>
      <w:r>
        <w:rPr>
          <w:rFonts w:hint="eastAsia"/>
          <w:kern w:val="0"/>
          <w:sz w:val="24"/>
          <w:szCs w:val="24"/>
        </w:rPr>
        <w:t>一</w:t>
      </w:r>
      <w:proofErr w:type="gramEnd"/>
      <w:r>
        <w:rPr>
          <w:rFonts w:hint="eastAsia"/>
          <w:kern w:val="0"/>
          <w:sz w:val="24"/>
          <w:szCs w:val="24"/>
        </w:rPr>
        <w:t>：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有机化学、物理化学、高分子化学、高分子物理；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分值：</w:t>
      </w:r>
      <w:r>
        <w:rPr>
          <w:kern w:val="0"/>
          <w:sz w:val="24"/>
          <w:szCs w:val="24"/>
        </w:rPr>
        <w:t>100</w:t>
      </w:r>
      <w:r>
        <w:rPr>
          <w:rFonts w:hint="eastAsia"/>
          <w:kern w:val="0"/>
          <w:sz w:val="24"/>
          <w:szCs w:val="24"/>
        </w:rPr>
        <w:t>分；</w:t>
      </w:r>
    </w:p>
    <w:p w:rsidR="00936ED3" w:rsidRDefault="00936ED3" w:rsidP="00936ED3">
      <w:pPr>
        <w:widowControl/>
        <w:adjustRightInd w:val="0"/>
        <w:snapToGrid w:val="0"/>
        <w:spacing w:line="360" w:lineRule="auto"/>
        <w:ind w:leftChars="-171" w:left="-359" w:firstLineChars="150" w:firstLine="360"/>
        <w:rPr>
          <w:kern w:val="0"/>
          <w:sz w:val="24"/>
          <w:szCs w:val="24"/>
        </w:rPr>
      </w:pPr>
      <w:r>
        <w:rPr>
          <w:rFonts w:hint="eastAsia"/>
          <w:kern w:val="0"/>
          <w:sz w:val="24"/>
          <w:szCs w:val="24"/>
        </w:rPr>
        <w:t>合格线：</w:t>
      </w:r>
      <w:r>
        <w:rPr>
          <w:kern w:val="0"/>
          <w:sz w:val="24"/>
          <w:szCs w:val="24"/>
        </w:rPr>
        <w:t>60</w:t>
      </w:r>
      <w:r>
        <w:rPr>
          <w:rFonts w:hint="eastAsia"/>
          <w:kern w:val="0"/>
          <w:sz w:val="24"/>
          <w:szCs w:val="24"/>
        </w:rPr>
        <w:t>分。</w:t>
      </w:r>
    </w:p>
    <w:p w:rsidR="00F80C56" w:rsidRPr="00936ED3" w:rsidRDefault="00F80C56"/>
    <w:sectPr w:rsidR="00F80C56" w:rsidRPr="00936E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ED3"/>
    <w:rsid w:val="00936ED3"/>
    <w:rsid w:val="00F8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85FDEB-DB73-4005-B8F5-95A69B278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36ED3"/>
    <w:pPr>
      <w:widowControl w:val="0"/>
      <w:jc w:val="both"/>
    </w:pPr>
    <w:rPr>
      <w:rFonts w:ascii="Calibri" w:eastAsia="宋体" w:hAnsi="Calibri" w:cs="Times New Roman"/>
    </w:rPr>
  </w:style>
  <w:style w:type="paragraph" w:styleId="1">
    <w:name w:val="heading 1"/>
    <w:basedOn w:val="a"/>
    <w:next w:val="a"/>
    <w:link w:val="10"/>
    <w:qFormat/>
    <w:rsid w:val="00936ED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rsid w:val="00936ED3"/>
    <w:rPr>
      <w:rFonts w:ascii="Calibri" w:eastAsia="宋体" w:hAnsi="Calibri" w:cs="Times New Roman"/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?>
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settings" Target="settings.xml"/>
  <Relationship Id="rId3" Type="http://schemas.openxmlformats.org/officeDocument/2006/relationships/webSettings" Target="webSettings.xml"/>
  <Relationship Id="rId4" Type="http://schemas.openxmlformats.org/officeDocument/2006/relationships/fontTable" Target="fontTable.xml"/>
  <Relationship Id="rId5" Type="http://schemas.openxmlformats.org/officeDocument/2006/relationships/theme" Target="theme/theme1.xml"/>
</Relationships>
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394</Characters>
  <Application>Microsoft Office Word</Application>
  <DocSecurity>0</DocSecurity>
  <Lines>3</Lines>
  <Paragraphs>1</Paragraphs>
  <ScaleCrop>false</ScaleCrop>
  <Company>Microsoft</Company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2019-02-27T02:21:00Z</dcterms:created>
  <dc:creator>AutoBVT</dc:creator>
  <lastModifiedBy>AutoBVT</lastModifiedBy>
  <dcterms:modified xsi:type="dcterms:W3CDTF">2019-02-27T02:22:00Z</dcterms:modified>
  <revision>1</revision>
</coreProperties>
</file>