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等线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附件3 </w:t>
      </w:r>
      <w:r>
        <w:rPr>
          <w:rFonts w:hint="eastAsia" w:ascii="仿宋_GB2312" w:hAnsi="等线" w:eastAsia="仿宋_GB2312" w:cs="Times New Roman"/>
          <w:sz w:val="30"/>
          <w:szCs w:val="30"/>
        </w:rPr>
        <w:t xml:space="preserve">      </w:t>
      </w:r>
    </w:p>
    <w:p>
      <w:pPr>
        <w:ind w:firstLine="2520" w:firstLineChars="700"/>
        <w:rPr>
          <w:rFonts w:ascii="等线" w:hAnsi="等线" w:eastAsia="等线" w:cs="Times New Roman"/>
        </w:rPr>
      </w:pPr>
      <w:r>
        <w:rPr>
          <w:rFonts w:hint="eastAsia" w:ascii="方正小标宋简体" w:hAnsi="等线" w:eastAsia="方正小标宋简体" w:cs="Times New Roman"/>
          <w:sz w:val="36"/>
          <w:szCs w:val="36"/>
        </w:rPr>
        <w:t>需优先增补专家的学科清单</w:t>
      </w:r>
    </w:p>
    <w:p>
      <w:pPr>
        <w:rPr>
          <w:rFonts w:ascii="等线" w:hAnsi="等线" w:eastAsia="等线" w:cs="Times New Roman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单位代码及名称：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11065  青岛大学</w:t>
      </w:r>
    </w:p>
    <w:tbl>
      <w:tblPr>
        <w:tblStyle w:val="3"/>
        <w:tblW w:w="832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3327"/>
        <w:gridCol w:w="3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1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32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32"/>
                <w:szCs w:val="24"/>
              </w:rPr>
              <w:t>序号</w:t>
            </w:r>
          </w:p>
        </w:tc>
        <w:tc>
          <w:tcPr>
            <w:tcW w:w="332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32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kern w:val="0"/>
                <w:sz w:val="32"/>
                <w:szCs w:val="24"/>
              </w:rPr>
              <w:t>一级</w:t>
            </w: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32"/>
                <w:szCs w:val="24"/>
              </w:rPr>
              <w:t>学科代码</w:t>
            </w:r>
          </w:p>
        </w:tc>
        <w:tc>
          <w:tcPr>
            <w:tcW w:w="38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32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kern w:val="0"/>
                <w:sz w:val="32"/>
                <w:szCs w:val="24"/>
              </w:rPr>
              <w:t>一级</w:t>
            </w: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32"/>
                <w:szCs w:val="24"/>
              </w:rPr>
              <w:t>学科名称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1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4"/>
              </w:rPr>
              <w:t>1</w:t>
            </w:r>
          </w:p>
        </w:tc>
        <w:tc>
          <w:tcPr>
            <w:tcW w:w="332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4"/>
              </w:rPr>
              <w:t>0713</w:t>
            </w:r>
          </w:p>
        </w:tc>
        <w:tc>
          <w:tcPr>
            <w:tcW w:w="38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4"/>
              </w:rPr>
              <w:t>生态学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1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4"/>
              </w:rPr>
              <w:t>2</w:t>
            </w:r>
          </w:p>
        </w:tc>
        <w:tc>
          <w:tcPr>
            <w:tcW w:w="332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4"/>
              </w:rPr>
              <w:t>0835</w:t>
            </w:r>
          </w:p>
        </w:tc>
        <w:tc>
          <w:tcPr>
            <w:tcW w:w="38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4"/>
              </w:rPr>
              <w:t>软件工程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1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4"/>
              </w:rPr>
              <w:t>3</w:t>
            </w:r>
          </w:p>
        </w:tc>
        <w:tc>
          <w:tcPr>
            <w:tcW w:w="332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4"/>
              </w:rPr>
              <w:t>1011</w:t>
            </w:r>
          </w:p>
        </w:tc>
        <w:tc>
          <w:tcPr>
            <w:tcW w:w="38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4"/>
              </w:rPr>
              <w:t>护理学</w:t>
            </w:r>
          </w:p>
        </w:tc>
      </w:tr>
    </w:tbl>
    <w:p>
      <w:pPr>
        <w:snapToGrid w:val="0"/>
        <w:spacing w:before="156" w:beforeLines="50" w:line="300" w:lineRule="exact"/>
        <w:rPr>
          <w:rFonts w:ascii="黑体" w:hAnsi="黑体" w:eastAsia="黑体" w:cs="Times New Roman"/>
          <w:szCs w:val="21"/>
        </w:rPr>
      </w:pPr>
      <w:r>
        <w:rPr>
          <w:rFonts w:hint="eastAsia" w:ascii="黑体" w:hAnsi="黑体" w:eastAsia="黑体" w:cs="Times New Roman"/>
          <w:szCs w:val="21"/>
        </w:rPr>
        <w:t>注：增补专家后，各学科的有效信息专家数应不少于3人。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F12"/>
    <w:rsid w:val="00751B8F"/>
    <w:rsid w:val="00D71F12"/>
    <w:rsid w:val="155F253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110</Characters>
  <Lines>1</Lines>
  <Paragraphs>1</Paragraphs>
  <ScaleCrop>false</ScaleCrop>
  <LinksUpToDate>false</LinksUpToDate>
  <CharactersWithSpaces>128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2016-07-19T10:53:00Z</dcterms:created>
  <dc:creator>1705-20</dc:creator>
  <cp:lastModifiedBy>Administrator</cp:lastModifiedBy>
  <dcterms:modified xsi:type="dcterms:W3CDTF">2016-07-20T09:24:55Z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