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360" w:lineRule="atLeast"/>
        <w:jc w:val="center"/>
        <w:outlineLvl w:val="1"/>
        <w:rPr>
          <w:rFonts w:ascii="仿宋" w:hAnsi="仿宋" w:eastAsia="仿宋" w:cs="Arial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color w:val="000000"/>
          <w:sz w:val="28"/>
          <w:szCs w:val="28"/>
        </w:rPr>
        <w:t>青岛大学商学院</w:t>
      </w:r>
      <w:r>
        <w:rPr>
          <w:rFonts w:ascii="仿宋" w:hAnsi="仿宋" w:eastAsia="仿宋" w:cs="Arial"/>
          <w:b/>
          <w:bCs/>
          <w:color w:val="000000"/>
          <w:sz w:val="28"/>
          <w:szCs w:val="28"/>
        </w:rPr>
        <w:t>2019年研究生预调剂</w:t>
      </w:r>
      <w:r>
        <w:rPr>
          <w:rFonts w:hint="eastAsia" w:ascii="仿宋" w:hAnsi="仿宋" w:eastAsia="仿宋" w:cs="Arial"/>
          <w:b/>
          <w:bCs/>
          <w:color w:val="000000"/>
          <w:sz w:val="28"/>
          <w:szCs w:val="28"/>
        </w:rPr>
        <w:t>公告</w:t>
      </w:r>
    </w:p>
    <w:p>
      <w:pPr>
        <w:shd w:val="clear" w:color="auto" w:fill="FFFFFF"/>
        <w:adjustRightInd/>
        <w:snapToGrid/>
        <w:spacing w:after="0" w:line="360" w:lineRule="atLeast"/>
        <w:jc w:val="center"/>
        <w:outlineLvl w:val="1"/>
        <w:rPr>
          <w:rFonts w:ascii="仿宋" w:hAnsi="仿宋" w:eastAsia="仿宋" w:cs="Arial"/>
          <w:b/>
          <w:bCs/>
          <w:color w:val="000000"/>
          <w:sz w:val="28"/>
          <w:szCs w:val="28"/>
        </w:rPr>
      </w:pPr>
    </w:p>
    <w:p>
      <w:pPr>
        <w:shd w:val="clear" w:color="auto" w:fill="FFFFFF"/>
        <w:adjustRightInd/>
        <w:snapToGrid/>
        <w:spacing w:after="0" w:line="315" w:lineRule="atLeas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 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在国家分数线未下达前，我院部分专业接收调剂考生预报名（具体调剂名额待国家线出来后确定）。欢迎相同或相近专业的考生报名。</w:t>
      </w:r>
    </w:p>
    <w:p>
      <w:pPr>
        <w:shd w:val="clear" w:color="auto" w:fill="FFFFFF"/>
        <w:adjustRightInd/>
        <w:snapToGrid/>
        <w:spacing w:after="0" w:line="315" w:lineRule="atLeast"/>
        <w:ind w:firstLine="562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</w:rPr>
        <w:t>一、学院简介</w:t>
      </w:r>
    </w:p>
    <w:p>
      <w:pPr>
        <w:shd w:val="clear" w:color="auto" w:fill="FFFFFF"/>
        <w:adjustRightInd/>
        <w:snapToGrid/>
        <w:spacing w:after="0" w:line="315" w:lineRule="atLeast"/>
        <w:ind w:firstLine="48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学院现有管理科学与工程博士后流动站；管理科学与工程一级学科博士点；工商管理、管理科学与工程2个一级学科硕士点； 企业管理、技术经济及管理、会计学等3个二级学科硕士点；工商管理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(MBA)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、工程管理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(MEM)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、会计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(MPAcc)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、物流工程、国际商务5个专业硕士学位点。管理科学与工程是省重点学科，山东省一流学科。</w:t>
      </w:r>
    </w:p>
    <w:p>
      <w:pPr>
        <w:shd w:val="clear" w:color="auto" w:fill="FFFFFF"/>
        <w:adjustRightInd/>
        <w:snapToGrid/>
        <w:spacing w:after="0" w:line="315" w:lineRule="atLeast"/>
        <w:ind w:firstLine="48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学校及学院有完善的奖助学金制度，学生有充分的出国交流学习机会。</w:t>
      </w:r>
    </w:p>
    <w:p>
      <w:pPr>
        <w:shd w:val="clear" w:color="auto" w:fill="FFFFFF"/>
        <w:adjustRightInd/>
        <w:snapToGrid/>
        <w:spacing w:after="0" w:line="315" w:lineRule="atLeast"/>
        <w:ind w:firstLine="562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</w:rPr>
        <w:t>二、意向调剂专业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lang w:eastAsia="zh-CN"/>
        </w:rPr>
        <w:t>（具体专业以学校研究生院网站为准）</w:t>
      </w:r>
    </w:p>
    <w:p>
      <w:pPr>
        <w:shd w:val="clear" w:color="auto" w:fill="FFFFFF"/>
        <w:adjustRightInd/>
        <w:snapToGrid/>
        <w:spacing w:after="0" w:line="315" w:lineRule="atLeas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微软雅黑" w:hAnsi="微软雅黑" w:eastAsia="仿宋" w:cs="宋体"/>
          <w:color w:val="000000"/>
          <w:sz w:val="28"/>
          <w:szCs w:val="28"/>
        </w:rPr>
        <w:t>   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</w:t>
      </w:r>
      <w:r>
        <w:rPr>
          <w:rFonts w:hint="eastAsia" w:ascii="微软雅黑" w:hAnsi="微软雅黑" w:eastAsia="仿宋" w:cs="宋体"/>
          <w:color w:val="000000"/>
          <w:sz w:val="28"/>
          <w:szCs w:val="28"/>
        </w:rPr>
        <w:t> 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025400国际商务 </w:t>
      </w:r>
      <w:r>
        <w:rPr>
          <w:rFonts w:hint="eastAsia" w:ascii="微软雅黑" w:hAnsi="微软雅黑" w:eastAsia="仿宋" w:cs="宋体"/>
          <w:color w:val="000000"/>
          <w:sz w:val="28"/>
          <w:szCs w:val="28"/>
        </w:rPr>
        <w:t> 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      专业学位（全日制）</w:t>
      </w:r>
    </w:p>
    <w:p>
      <w:pPr>
        <w:shd w:val="clear" w:color="auto" w:fill="FFFFFF"/>
        <w:adjustRightInd/>
        <w:snapToGrid/>
        <w:spacing w:after="0" w:line="315" w:lineRule="atLeast"/>
        <w:ind w:firstLine="48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085240物流工程</w:t>
      </w:r>
      <w:r>
        <w:rPr>
          <w:rFonts w:hint="eastAsia" w:ascii="微软雅黑" w:hAnsi="微软雅黑" w:eastAsia="仿宋" w:cs="宋体"/>
          <w:color w:val="000000"/>
          <w:sz w:val="28"/>
          <w:szCs w:val="28"/>
        </w:rPr>
        <w:t> 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       专业学位</w:t>
      </w:r>
      <w:r>
        <w:rPr>
          <w:rFonts w:hint="eastAsia" w:ascii="微软雅黑" w:hAnsi="微软雅黑" w:eastAsia="仿宋" w:cs="宋体"/>
          <w:color w:val="000000"/>
          <w:sz w:val="28"/>
          <w:szCs w:val="28"/>
        </w:rPr>
        <w:t> （非全日制）</w:t>
      </w:r>
    </w:p>
    <w:p>
      <w:pPr>
        <w:shd w:val="clear" w:color="auto" w:fill="FFFFFF"/>
        <w:adjustRightInd/>
        <w:snapToGrid/>
        <w:spacing w:after="0" w:line="315" w:lineRule="atLeast"/>
        <w:ind w:firstLine="48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120100管理科学与工程</w:t>
      </w:r>
      <w:r>
        <w:rPr>
          <w:rFonts w:hint="eastAsia" w:ascii="微软雅黑" w:hAnsi="微软雅黑" w:eastAsia="仿宋" w:cs="宋体"/>
          <w:color w:val="000000"/>
          <w:sz w:val="28"/>
          <w:szCs w:val="28"/>
        </w:rPr>
        <w:t>   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学术学位</w:t>
      </w:r>
    </w:p>
    <w:p>
      <w:pPr>
        <w:shd w:val="clear" w:color="auto" w:fill="FFFFFF"/>
        <w:adjustRightInd/>
        <w:snapToGrid/>
        <w:spacing w:after="0" w:line="315" w:lineRule="atLeast"/>
        <w:ind w:firstLine="48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120201会计学</w:t>
      </w:r>
      <w:r>
        <w:rPr>
          <w:rFonts w:hint="eastAsia" w:ascii="微软雅黑" w:hAnsi="微软雅黑" w:eastAsia="仿宋" w:cs="宋体"/>
          <w:color w:val="000000"/>
          <w:sz w:val="28"/>
          <w:szCs w:val="28"/>
        </w:rPr>
        <w:t>                  学术学位</w:t>
      </w:r>
    </w:p>
    <w:p>
      <w:pPr>
        <w:shd w:val="clear" w:color="auto" w:fill="FFFFFF"/>
        <w:adjustRightInd/>
        <w:snapToGrid/>
        <w:spacing w:after="0" w:line="315" w:lineRule="atLeast"/>
        <w:ind w:firstLine="48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120204技术经济及管理</w:t>
      </w:r>
      <w:r>
        <w:rPr>
          <w:rFonts w:hint="eastAsia" w:ascii="微软雅黑" w:hAnsi="微软雅黑" w:eastAsia="仿宋" w:cs="宋体"/>
          <w:color w:val="000000"/>
          <w:sz w:val="28"/>
          <w:szCs w:val="28"/>
        </w:rPr>
        <w:t>     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学术学位</w:t>
      </w:r>
    </w:p>
    <w:p>
      <w:pPr>
        <w:shd w:val="clear" w:color="auto" w:fill="FFFFFF"/>
        <w:adjustRightInd/>
        <w:snapToGrid/>
        <w:spacing w:after="0" w:line="315" w:lineRule="atLeast"/>
        <w:ind w:firstLine="48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125100工商管理（MBA</w:t>
      </w:r>
      <w:r>
        <w:rPr>
          <w:rFonts w:ascii="仿宋" w:hAnsi="仿宋" w:eastAsia="仿宋" w:cs="宋体"/>
          <w:color w:val="000000"/>
          <w:sz w:val="28"/>
          <w:szCs w:val="28"/>
        </w:rPr>
        <w:t>）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专业学位（非全日制）</w:t>
      </w:r>
    </w:p>
    <w:p>
      <w:pPr>
        <w:shd w:val="clear" w:color="auto" w:fill="FFFFFF"/>
        <w:adjustRightInd/>
        <w:snapToGrid/>
        <w:spacing w:after="0" w:line="315" w:lineRule="atLeast"/>
        <w:ind w:firstLine="48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125300会计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MPAcc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    专业学位（非全日制）</w:t>
      </w:r>
    </w:p>
    <w:p>
      <w:pPr>
        <w:shd w:val="clear" w:color="auto" w:fill="FFFFFF"/>
        <w:adjustRightInd/>
        <w:snapToGrid/>
        <w:spacing w:after="0" w:line="315" w:lineRule="atLeast"/>
        <w:ind w:firstLine="48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125600工程管理（MEM</w:t>
      </w:r>
      <w:r>
        <w:rPr>
          <w:rFonts w:ascii="仿宋" w:hAnsi="仿宋" w:eastAsia="仿宋" w:cs="宋体"/>
          <w:color w:val="000000"/>
          <w:sz w:val="28"/>
          <w:szCs w:val="28"/>
        </w:rPr>
        <w:t>）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 专业学位（非全日制）</w:t>
      </w:r>
    </w:p>
    <w:p>
      <w:pPr>
        <w:shd w:val="clear" w:color="auto" w:fill="FFFFFF"/>
        <w:adjustRightInd/>
        <w:snapToGrid/>
        <w:spacing w:after="0" w:line="315" w:lineRule="atLeast"/>
        <w:ind w:firstLine="48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微软雅黑" w:hAnsi="微软雅黑" w:eastAsia="仿宋" w:cs="宋体"/>
          <w:color w:val="000000"/>
          <w:sz w:val="28"/>
          <w:szCs w:val="28"/>
        </w:rPr>
        <w:t> 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</w:rPr>
        <w:t>三、注意事项</w:t>
      </w:r>
    </w:p>
    <w:p>
      <w:pPr>
        <w:shd w:val="clear" w:color="auto" w:fill="FFFFFF"/>
        <w:adjustRightInd/>
        <w:snapToGrid/>
        <w:spacing w:after="0" w:line="315" w:lineRule="atLeast"/>
        <w:ind w:firstLine="48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1、有意调剂的考生请加入商学院调剂QQ群：191400237，及时获取相关信息。</w:t>
      </w:r>
    </w:p>
    <w:p>
      <w:pPr>
        <w:shd w:val="clear" w:color="auto" w:fill="FFFFFF"/>
        <w:adjustRightInd/>
        <w:snapToGrid/>
        <w:spacing w:after="0" w:line="315" w:lineRule="atLeast"/>
        <w:ind w:firstLine="48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2、请考生近期密切关注青岛大学研究生院及商学院的相关通知，待相关政策出台后，我院将在第一时间通知考生。</w:t>
      </w:r>
    </w:p>
    <w:p>
      <w:pPr>
        <w:shd w:val="clear" w:color="auto" w:fill="FFFFFF"/>
        <w:adjustRightInd/>
        <w:snapToGrid/>
        <w:spacing w:after="0" w:line="315" w:lineRule="atLeast"/>
        <w:ind w:firstLine="48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3、联系方式</w:t>
      </w:r>
    </w:p>
    <w:p>
      <w:pPr>
        <w:shd w:val="clear" w:color="auto" w:fill="FFFFFF"/>
        <w:adjustRightInd/>
        <w:snapToGrid/>
        <w:spacing w:after="0" w:line="315" w:lineRule="atLeast"/>
        <w:ind w:firstLine="48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联系人：曾老师；联系电话：0532-85958017</w:t>
      </w:r>
      <w:r>
        <w:rPr>
          <w:rFonts w:hint="eastAsia" w:ascii="微软雅黑" w:hAnsi="微软雅黑" w:eastAsia="仿宋" w:cs="宋体"/>
          <w:color w:val="000000"/>
          <w:sz w:val="28"/>
          <w:szCs w:val="28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315" w:lineRule="atLeast"/>
        <w:ind w:left="0" w:right="0" w:firstLine="480"/>
        <w:jc w:val="left"/>
      </w:pPr>
      <w:r>
        <w:rPr>
          <w:rFonts w:ascii="fangsong_gb2312" w:hAnsi="fangsong_gb2312" w:eastAsia="fangsong_gb2312" w:cs="fangsong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电子邮箱：</w:t>
      </w:r>
      <w:r>
        <w:rPr>
          <w:rFonts w:hint="default" w:ascii="仿宋" w:hAnsi="仿宋" w:eastAsia="仿宋" w:cs="宋体"/>
          <w:color w:val="000000"/>
          <w:sz w:val="28"/>
          <w:szCs w:val="28"/>
          <w:lang w:val="en-US" w:eastAsia="zh-CN"/>
        </w:rPr>
        <w:fldChar w:fldCharType="begin"/>
      </w:r>
      <w:r>
        <w:rPr>
          <w:rFonts w:hint="default" w:ascii="仿宋" w:hAnsi="仿宋" w:eastAsia="仿宋" w:cs="宋体"/>
          <w:color w:val="000000"/>
          <w:sz w:val="28"/>
          <w:szCs w:val="28"/>
          <w:lang w:val="en-US" w:eastAsia="zh-CN"/>
        </w:rPr>
        <w:instrText xml:space="preserve"> HYPERLINK "mailto:458078712@qq.com" </w:instrText>
      </w:r>
      <w:r>
        <w:rPr>
          <w:rFonts w:hint="default" w:ascii="仿宋" w:hAnsi="仿宋" w:eastAsia="仿宋" w:cs="宋体"/>
          <w:color w:val="000000"/>
          <w:sz w:val="28"/>
          <w:szCs w:val="28"/>
          <w:lang w:val="en-US" w:eastAsia="zh-CN"/>
        </w:rPr>
        <w:fldChar w:fldCharType="separate"/>
      </w:r>
      <w:r>
        <w:rPr>
          <w:rFonts w:hint="default" w:ascii="仿宋" w:hAnsi="仿宋" w:eastAsia="仿宋" w:cs="宋体"/>
          <w:color w:val="000000"/>
          <w:sz w:val="28"/>
          <w:szCs w:val="28"/>
        </w:rPr>
        <w:t>458078712@qq.com</w:t>
      </w:r>
      <w:r>
        <w:rPr>
          <w:rFonts w:hint="default" w:ascii="仿宋" w:hAnsi="仿宋" w:eastAsia="仿宋" w:cs="宋体"/>
          <w:color w:val="000000"/>
          <w:sz w:val="28"/>
          <w:szCs w:val="28"/>
          <w:lang w:val="en-US" w:eastAsia="zh-CN"/>
        </w:rPr>
        <w:fldChar w:fldCharType="end"/>
      </w:r>
    </w:p>
    <w:p>
      <w:pPr>
        <w:shd w:val="clear" w:color="auto" w:fill="FFFFFF"/>
        <w:adjustRightInd/>
        <w:snapToGrid/>
        <w:spacing w:after="0" w:line="315" w:lineRule="atLeast"/>
        <w:ind w:firstLine="480"/>
        <w:rPr>
          <w:rFonts w:ascii="仿宋" w:hAnsi="仿宋" w:eastAsia="仿宋" w:cs="宋体"/>
          <w:color w:val="000000"/>
          <w:sz w:val="28"/>
          <w:szCs w:val="28"/>
        </w:rPr>
      </w:pP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</w:p>
    <w:p>
      <w:pPr>
        <w:spacing w:line="220" w:lineRule="atLeas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商学院</w:t>
      </w:r>
    </w:p>
    <w:p>
      <w:pPr>
        <w:spacing w:line="220" w:lineRule="atLeast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2019/2/19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E526951"/>
    <w:rsid w:val="6EBC74C5"/>
    <w:rsid w:val="7678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3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Hyperlink"/>
    <w:basedOn w:val="3"/>
    <w:qFormat/>
    <w:uiPriority w:val="99"/>
  </w:style>
  <w:style w:type="character" w:customStyle="1" w:styleId="7">
    <w:name w:val="标题 2 Char"/>
    <w:basedOn w:val="3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8">
    <w:name w:val="apple-converted-space"/>
    <w:basedOn w:val="3"/>
    <w:qFormat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572</Characters>
  <Paragraphs>25</Paragraphs>
  <TotalTime>61</TotalTime>
  <ScaleCrop>false</ScaleCrop>
  <LinksUpToDate>false</LinksUpToDate>
  <CharactersWithSpaces>644</CharactersWithSpaces>
  <Application>WPS Office_11.1.0.8214_F1E327BC-269C-435d-A152-05C5408002CA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WPS Office</dc:creator>
  <lastModifiedBy>liucuijun</lastModifiedBy>
  <dcterms:modified xsi:type="dcterms:W3CDTF">2019-02-20T07:55:42Z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