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0" w:firstLineChars="200"/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“校园集结号”小程序使用说明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“校园集结号”作为青岛大学学生工作官方移动端信息化平台，通过一部手机将校园生活、学生工作集结到一起。</w:t>
      </w:r>
    </w:p>
    <w:p>
      <w:pPr>
        <w:numPr>
          <w:ilvl w:val="0"/>
          <w:numId w:val="0"/>
        </w:numPr>
        <w:ind w:leftChars="200"/>
        <w:jc w:val="center"/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ind w:firstLine="420"/>
        <w:jc w:val="center"/>
      </w:pP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一、注册认证说明：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扫描下方二维码打开集结号小程序（首次登录请扫描下方二维码，之后可以在微信首页下拉找到“校园集结号”小程序进入）。</w:t>
      </w: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ind w:firstLine="420"/>
        <w:jc w:val="center"/>
      </w:pPr>
      <w:r>
        <w:drawing>
          <wp:inline distT="0" distB="0" distL="114300" distR="114300">
            <wp:extent cx="1332230" cy="1332230"/>
            <wp:effectExtent l="0" t="0" r="8890" b="889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jc w:val="center"/>
      </w:pPr>
    </w:p>
    <w:p>
      <w:pPr>
        <w:numPr>
          <w:ilvl w:val="0"/>
          <w:numId w:val="0"/>
        </w:numPr>
        <w:ind w:firstLine="420"/>
        <w:jc w:val="center"/>
      </w:pPr>
    </w:p>
    <w:p>
      <w:pPr>
        <w:numPr>
          <w:ilvl w:val="0"/>
          <w:numId w:val="0"/>
        </w:numPr>
        <w:ind w:firstLine="420"/>
        <w:jc w:val="center"/>
      </w:pPr>
    </w:p>
    <w:p>
      <w:pPr>
        <w:numPr>
          <w:ilvl w:val="0"/>
          <w:numId w:val="0"/>
        </w:numPr>
        <w:ind w:firstLine="420"/>
        <w:jc w:val="center"/>
      </w:pPr>
    </w:p>
    <w:p>
      <w:pPr>
        <w:numPr>
          <w:ilvl w:val="0"/>
          <w:numId w:val="0"/>
        </w:numPr>
        <w:ind w:firstLine="420"/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840" w:firstLineChars="40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打开小程序后，选择“我是学生”选项卡，输入身份证号+姓名，获取手机 </w:t>
      </w: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号，点击“认证”。</w:t>
      </w: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869440" cy="3786505"/>
            <wp:effectExtent l="0" t="0" r="508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2246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二、体温上报说明：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left="420" w:leftChars="0" w:firstLine="420" w:firstLineChars="200"/>
        <w:jc w:val="both"/>
        <w:textAlignment w:val="baseline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第一步认证完成后，点击底部【校园】菜单栏，再点击【信息采集】按钮，按照以下流程完成体温“一日三检”：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default" w:eastAsia="宋体"/>
          <w:highlight w:val="none"/>
          <w:lang w:val="en-US" w:eastAsia="zh-CN"/>
        </w:rPr>
      </w:pPr>
      <w:r>
        <w:rPr>
          <w:rFonts w:hint="default" w:eastAsia="宋体"/>
          <w:highlight w:val="none"/>
          <w:lang w:val="en-US" w:eastAsia="zh-CN"/>
        </w:rPr>
        <w:drawing>
          <wp:inline distT="0" distB="0" distL="114300" distR="114300">
            <wp:extent cx="2258695" cy="4504055"/>
            <wp:effectExtent l="0" t="0" r="8255" b="10795"/>
            <wp:docPr id="8" name="图片 8" descr="d3b88a63c350268dffbe456ed0f5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3b88a63c350268dffbe456ed0f5ecd"/>
                    <pic:cNvPicPr>
                      <a:picLocks noChangeAspect="1"/>
                    </pic:cNvPicPr>
                  </pic:nvPicPr>
                  <pic:blipFill>
                    <a:blip r:embed="rId8"/>
                    <a:srcRect t="5476" b="2479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highlight w:val="none"/>
          <w:lang w:val="en-US" w:eastAsia="zh-CN"/>
        </w:rPr>
        <w:t xml:space="preserve">       </w:t>
      </w:r>
      <w:r>
        <w:rPr>
          <w:rFonts w:hint="default" w:eastAsia="宋体"/>
          <w:highlight w:val="none"/>
          <w:lang w:val="en-US" w:eastAsia="zh-CN"/>
        </w:rPr>
        <w:drawing>
          <wp:inline distT="0" distB="0" distL="114300" distR="114300">
            <wp:extent cx="2217420" cy="4301490"/>
            <wp:effectExtent l="0" t="0" r="11430" b="3810"/>
            <wp:docPr id="9" name="图片 9" descr="b0d46e96cfd2cb952a75fa7e5fb8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0d46e96cfd2cb952a75fa7e5fb8efd"/>
                    <pic:cNvPicPr>
                      <a:picLocks noChangeAspect="1"/>
                    </pic:cNvPicPr>
                  </pic:nvPicPr>
                  <pic:blipFill>
                    <a:blip r:embed="rId9"/>
                    <a:srcRect t="4865" b="5592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default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在“校园”模块找到“信息采集”任务        进入当日“一日三检”完成体温上报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6BDF9BA-58D9-45F1-81F1-9AA5BED6412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mViNjZjMzQzYmJjNDNiNWQwNjA2ODExMjVlNzIifQ=="/>
  </w:docVars>
  <w:rsids>
    <w:rsidRoot w:val="3DBC4A32"/>
    <w:rsid w:val="10E2302E"/>
    <w:rsid w:val="18814A20"/>
    <w:rsid w:val="1F006D45"/>
    <w:rsid w:val="24FF5FA1"/>
    <w:rsid w:val="26B77665"/>
    <w:rsid w:val="2AAA2D82"/>
    <w:rsid w:val="3DBC4A32"/>
    <w:rsid w:val="6E6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43</TotalTime>
  <ScaleCrop>false</ScaleCrop>
  <LinksUpToDate>false</LinksUpToDate>
  <CharactersWithSpaces>306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2022-07-08T06:53:00Z</dcterms:created>
  <dc:creator>于永琪</dc:creator>
  <lastModifiedBy>彭双凤</lastModifiedBy>
  <dcterms:modified xsi:type="dcterms:W3CDTF">2022-08-22T13:25:27Z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F5445AF29A954B0B85DFE0B5B1628F90</vt:lpwstr>
  </property>
</Properties>
</file>